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37A54" w14:textId="57F89A44" w:rsidR="00477A98" w:rsidRDefault="00477A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4313EB" w14:textId="77777777" w:rsidR="00477A98" w:rsidRPr="00477A98" w:rsidRDefault="00477A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"/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404"/>
      </w:tblGrid>
      <w:tr w:rsidR="00D14711" w14:paraId="6A1D81B5" w14:textId="77777777">
        <w:trPr>
          <w:trHeight w:val="390"/>
        </w:trPr>
        <w:tc>
          <w:tcPr>
            <w:tcW w:w="9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1F16" w14:textId="4F082402" w:rsidR="00D14711" w:rsidRDefault="00A2698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TY-5.14-</w:t>
            </w:r>
            <w:r w:rsidR="00884B7C">
              <w:rPr>
                <w:rFonts w:ascii="Calibri" w:eastAsia="Calibri" w:hAnsi="Calibri" w:cs="Calibri"/>
                <w:b/>
                <w:sz w:val="28"/>
                <w:szCs w:val="28"/>
              </w:rPr>
              <w:t>POLICY - Yukon Director and Alternate to Canadian Senior Games Association – Selection &amp; Responsibilities</w:t>
            </w:r>
          </w:p>
        </w:tc>
      </w:tr>
      <w:tr w:rsidR="00D14711" w14:paraId="257CC483" w14:textId="77777777">
        <w:trPr>
          <w:trHeight w:val="160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DA31" w14:textId="77777777" w:rsidR="00D14711" w:rsidRDefault="00884B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Purpose and Related Policies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50AF" w14:textId="77777777" w:rsidR="00D14711" w:rsidRDefault="00884B7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purpose of this policy is to describe the selection process and responsibilities of the Yukon representative to the Canadian Senior Games Association.</w:t>
            </w:r>
          </w:p>
          <w:p w14:paraId="7B741CF7" w14:textId="77777777" w:rsidR="00D14711" w:rsidRDefault="00D1471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88364E" w14:textId="77777777" w:rsidR="00D14711" w:rsidRDefault="00884B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Related Policies and documents:</w:t>
            </w:r>
          </w:p>
          <w:p w14:paraId="74980A80" w14:textId="77777777" w:rsidR="00D14711" w:rsidRDefault="00884B7C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CSGA Operating Manual including Master Rule book</w:t>
            </w:r>
          </w:p>
          <w:p w14:paraId="07D7CB3C" w14:textId="77777777" w:rsidR="00D14711" w:rsidRDefault="00884B7C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Team Yukon Organizing Committee</w:t>
            </w:r>
          </w:p>
          <w:p w14:paraId="7C9C84A6" w14:textId="77777777" w:rsidR="00D14711" w:rsidRDefault="00884B7C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Team Yukon Management</w:t>
            </w:r>
          </w:p>
          <w:p w14:paraId="1B99DBED" w14:textId="63556C14" w:rsidR="00D14711" w:rsidRPr="000A470C" w:rsidRDefault="00536196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A470C">
              <w:rPr>
                <w:rFonts w:ascii="Calibri" w:eastAsia="Calibri" w:hAnsi="Calibri" w:cs="Calibri"/>
                <w:sz w:val="24"/>
                <w:szCs w:val="24"/>
              </w:rPr>
              <w:t xml:space="preserve">Team Yukon </w:t>
            </w:r>
            <w:r w:rsidR="00B8192D" w:rsidRPr="000A470C">
              <w:rPr>
                <w:rFonts w:ascii="Calibri" w:eastAsia="Calibri" w:hAnsi="Calibri" w:cs="Calibri"/>
                <w:sz w:val="24"/>
                <w:szCs w:val="24"/>
              </w:rPr>
              <w:t>Accommodation</w:t>
            </w:r>
          </w:p>
          <w:p w14:paraId="7896E43E" w14:textId="256101F1" w:rsidR="00D14711" w:rsidRPr="000A470C" w:rsidRDefault="00884B7C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A470C">
              <w:rPr>
                <w:rFonts w:ascii="Calibri" w:eastAsia="Calibri" w:hAnsi="Calibri" w:cs="Calibri"/>
                <w:sz w:val="24"/>
                <w:szCs w:val="24"/>
              </w:rPr>
              <w:t xml:space="preserve">Team Yukon </w:t>
            </w:r>
            <w:r w:rsidR="00DB1CB7" w:rsidRPr="000A470C">
              <w:rPr>
                <w:rFonts w:ascii="Calibri" w:eastAsia="Calibri" w:hAnsi="Calibri" w:cs="Calibri"/>
                <w:sz w:val="24"/>
                <w:szCs w:val="24"/>
              </w:rPr>
              <w:t>Financial</w:t>
            </w:r>
            <w:r w:rsidRPr="000A470C">
              <w:rPr>
                <w:rFonts w:ascii="Calibri" w:eastAsia="Calibri" w:hAnsi="Calibri" w:cs="Calibri"/>
                <w:sz w:val="24"/>
                <w:szCs w:val="24"/>
              </w:rPr>
              <w:t xml:space="preserve"> Support</w:t>
            </w:r>
            <w:r w:rsidR="00A2698E" w:rsidRPr="000A470C">
              <w:rPr>
                <w:rFonts w:ascii="Calibri" w:eastAsia="Calibri" w:hAnsi="Calibri" w:cs="Calibri"/>
                <w:sz w:val="24"/>
                <w:szCs w:val="24"/>
              </w:rPr>
              <w:t xml:space="preserve"> (Games specific)</w:t>
            </w:r>
          </w:p>
          <w:p w14:paraId="4FBF13DC" w14:textId="77777777" w:rsidR="00D14711" w:rsidRPr="000A470C" w:rsidRDefault="00884B7C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A470C">
              <w:rPr>
                <w:rFonts w:ascii="Calibri" w:eastAsia="Calibri" w:hAnsi="Calibri" w:cs="Calibri"/>
                <w:sz w:val="24"/>
                <w:szCs w:val="24"/>
              </w:rPr>
              <w:t>Chef de Mission position description</w:t>
            </w:r>
          </w:p>
          <w:p w14:paraId="7069CA24" w14:textId="4DED3B8E" w:rsidR="00D14711" w:rsidRDefault="00884B7C" w:rsidP="000A470C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A470C">
              <w:rPr>
                <w:rFonts w:ascii="Calibri" w:eastAsia="Calibri" w:hAnsi="Calibri" w:cs="Calibri"/>
                <w:sz w:val="24"/>
                <w:szCs w:val="24"/>
              </w:rPr>
              <w:t>YG SARB-ERA Team Yukon Working Relationship</w:t>
            </w:r>
            <w:r w:rsidR="00A2698E" w:rsidRPr="000A470C">
              <w:rPr>
                <w:rFonts w:ascii="Calibri" w:eastAsia="Calibri" w:hAnsi="Calibri" w:cs="Calibri"/>
                <w:sz w:val="24"/>
                <w:szCs w:val="24"/>
              </w:rPr>
              <w:t xml:space="preserve"> (Games specific)</w:t>
            </w:r>
          </w:p>
        </w:tc>
      </w:tr>
      <w:tr w:rsidR="00D14711" w14:paraId="4DBA783B" w14:textId="77777777">
        <w:trPr>
          <w:trHeight w:val="160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8BC3" w14:textId="77777777" w:rsidR="00D14711" w:rsidRDefault="00884B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Context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9E32" w14:textId="77777777" w:rsidR="00D14711" w:rsidRDefault="00884B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 w:hanging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Canadian Senior Games Association (CSGA) sanctions the biennial Canada 55+ Games.</w:t>
            </w:r>
          </w:p>
          <w:p w14:paraId="102A9C4A" w14:textId="77777777" w:rsidR="00D14711" w:rsidRDefault="00884B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 w:hanging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CSGA is a volunteer Board of Directors composed of members appointed/selected by their respective Provincial/Territorial organizations.</w:t>
            </w:r>
          </w:p>
        </w:tc>
      </w:tr>
      <w:tr w:rsidR="00D14711" w14:paraId="37914078" w14:textId="77777777">
        <w:trPr>
          <w:trHeight w:val="1148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55DD" w14:textId="77777777" w:rsidR="00D14711" w:rsidRDefault="00884B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Policy Statement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BE5F" w14:textId="77777777" w:rsidR="00D14711" w:rsidRDefault="00884B7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right="325" w:hanging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ensure Yukon is represented at the national level, the ERA Board of Directors selects and appoints a Director and alternate Director. The alternate Director will assume the duties of the Director upon resignation during the term or if unavailable for required meetings.</w:t>
            </w:r>
          </w:p>
        </w:tc>
      </w:tr>
      <w:tr w:rsidR="00D14711" w14:paraId="53B31D09" w14:textId="77777777">
        <w:trPr>
          <w:trHeight w:val="1148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FC08" w14:textId="77777777" w:rsidR="00D14711" w:rsidRDefault="00884B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Role and responsibilities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A0D7" w14:textId="77777777" w:rsidR="00D14711" w:rsidRDefault="00884B7C">
            <w:pPr>
              <w:widowControl w:val="0"/>
              <w:ind w:righ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National</w:t>
            </w:r>
          </w:p>
          <w:p w14:paraId="16061B18" w14:textId="77777777" w:rsidR="00D14711" w:rsidRDefault="00884B7C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righ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 member of the CSGA Board, oversee successful delivery of high-quality games.</w:t>
            </w:r>
          </w:p>
          <w:p w14:paraId="034A2A09" w14:textId="77777777" w:rsidR="00D14711" w:rsidRDefault="00884B7C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righ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represent Yukon and convey the wishes of ElderActive Recreation Association, the sanctioning body for Team Yukon, to CSGA.</w:t>
            </w:r>
          </w:p>
          <w:p w14:paraId="4F3B453B" w14:textId="77777777" w:rsidR="00D14711" w:rsidRDefault="00D14711">
            <w:pPr>
              <w:widowControl w:val="0"/>
              <w:ind w:right="34"/>
              <w:rPr>
                <w:rFonts w:ascii="Calibri" w:eastAsia="Calibri" w:hAnsi="Calibri" w:cs="Calibri"/>
              </w:rPr>
            </w:pPr>
          </w:p>
          <w:p w14:paraId="2FDBB77D" w14:textId="77777777" w:rsidR="00D14711" w:rsidRDefault="00884B7C">
            <w:pPr>
              <w:widowControl w:val="0"/>
              <w:ind w:right="3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Local</w:t>
            </w:r>
          </w:p>
          <w:p w14:paraId="1B1AF2BB" w14:textId="77777777" w:rsidR="00D14711" w:rsidRDefault="00884B7C">
            <w:pPr>
              <w:numPr>
                <w:ilvl w:val="0"/>
                <w:numId w:val="3"/>
              </w:numPr>
              <w:spacing w:line="240" w:lineRule="auto"/>
              <w:ind w:left="360" w:righ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Chair the Team Yukon Organizing Committee (TYOC).</w:t>
            </w:r>
          </w:p>
          <w:p w14:paraId="73DEABE0" w14:textId="77777777" w:rsidR="00D14711" w:rsidRDefault="00884B7C">
            <w:pPr>
              <w:numPr>
                <w:ilvl w:val="0"/>
                <w:numId w:val="3"/>
              </w:numPr>
              <w:spacing w:line="240" w:lineRule="auto"/>
              <w:ind w:left="360" w:righ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liaise with the CSGA and ERA/Team Yukon to ensure expedient flow of information regarding registration, events, rules,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accommodations, games fees, deadlines and other information regarding the planning and delivery of the games.</w:t>
            </w:r>
          </w:p>
          <w:p w14:paraId="40749634" w14:textId="77777777" w:rsidR="00D14711" w:rsidRDefault="00884B7C">
            <w:pPr>
              <w:widowControl w:val="0"/>
              <w:numPr>
                <w:ilvl w:val="0"/>
                <w:numId w:val="3"/>
              </w:numPr>
              <w:spacing w:line="240" w:lineRule="auto"/>
              <w:ind w:left="360" w:righ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keep the ERA President up to date by e-mail and by attending ERA Board meetings as requested. </w:t>
            </w:r>
          </w:p>
        </w:tc>
      </w:tr>
      <w:tr w:rsidR="00D14711" w14:paraId="4DACF652" w14:textId="77777777">
        <w:trPr>
          <w:trHeight w:val="53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BB70" w14:textId="77777777" w:rsidR="00D14711" w:rsidRDefault="00884B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Accountability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7103" w14:textId="77777777" w:rsidR="00D14711" w:rsidRDefault="0088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the CSGA Board of Directors</w:t>
            </w:r>
          </w:p>
          <w:p w14:paraId="554831D7" w14:textId="77777777" w:rsidR="00D14711" w:rsidRDefault="00884B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the ERA Board of Directors, through the President</w:t>
            </w:r>
          </w:p>
        </w:tc>
      </w:tr>
      <w:tr w:rsidR="00D14711" w14:paraId="4EA6BCA2" w14:textId="77777777">
        <w:trPr>
          <w:trHeight w:val="53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933C" w14:textId="77777777" w:rsidR="00D14711" w:rsidRDefault="00884B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50C4" w14:textId="79886F7C" w:rsidR="00D14711" w:rsidRDefault="00884B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 w:hanging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Director will be appointed for a </w:t>
            </w:r>
            <w:r w:rsidR="00DB1CB7">
              <w:rPr>
                <w:rFonts w:ascii="Calibri" w:eastAsia="Calibri" w:hAnsi="Calibri" w:cs="Calibri"/>
                <w:sz w:val="24"/>
                <w:szCs w:val="24"/>
              </w:rPr>
              <w:t>two-year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term to commence following the CSGA AGM in the odd-numbered year.  </w:t>
            </w:r>
          </w:p>
          <w:p w14:paraId="073265AB" w14:textId="77777777" w:rsidR="00D14711" w:rsidRDefault="00884B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responsibilities of the Chair, TYOC commence according to the term identified in the Policy Team Yukon Organizing Committee Terms of Reference.</w:t>
            </w:r>
          </w:p>
          <w:p w14:paraId="33730B44" w14:textId="1D74C8ED" w:rsidR="00D14711" w:rsidRDefault="00884B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Alternate Director will be appointed for a </w:t>
            </w:r>
            <w:r w:rsidR="00DB1CB7">
              <w:rPr>
                <w:rFonts w:ascii="Calibri" w:eastAsia="Calibri" w:hAnsi="Calibri" w:cs="Calibri"/>
                <w:sz w:val="24"/>
                <w:szCs w:val="24"/>
              </w:rPr>
              <w:t>two-year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term to commence following the CSGA AGM in the odd-numbered year.</w:t>
            </w:r>
          </w:p>
          <w:p w14:paraId="5F8407BE" w14:textId="77777777" w:rsidR="00D14711" w:rsidRDefault="00884B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 w:hanging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Reappointment to a further term(s) is an option.</w:t>
            </w:r>
          </w:p>
          <w:p w14:paraId="6729EE45" w14:textId="77777777" w:rsidR="00D14711" w:rsidRDefault="00884B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 w:hanging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appointment or re-appointment of the Director must be endorsed in writing by the ERA President to the CSGA (Sourced from:  CSGA Bylaws 3.04(b)).  The name of the alternate is also provided by the President.</w:t>
            </w:r>
          </w:p>
        </w:tc>
      </w:tr>
      <w:tr w:rsidR="00D14711" w14:paraId="5C050E8B" w14:textId="77777777">
        <w:trPr>
          <w:trHeight w:val="53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7E72" w14:textId="77777777" w:rsidR="00D14711" w:rsidRDefault="00884B7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ERA Support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D553" w14:textId="37856C69" w:rsidR="00D14711" w:rsidRDefault="00884B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reasonable travel expenses incurred for authorized travel </w:t>
            </w:r>
            <w:r w:rsidR="00DB1CB7">
              <w:rPr>
                <w:rFonts w:ascii="Calibri" w:eastAsia="Calibri" w:hAnsi="Calibri" w:cs="Calibri"/>
                <w:sz w:val="24"/>
                <w:szCs w:val="24"/>
              </w:rPr>
              <w:t>for Canadian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Senior Games Association business not covered by the CSGA will be paid by ERA.</w:t>
            </w:r>
          </w:p>
          <w:p w14:paraId="3F7E9902" w14:textId="77777777" w:rsidR="00D14711" w:rsidRDefault="00884B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the alternate Director is attending an AGM as a substitute for the Director, all reasonable travel expenses incurred for authorized travel for Canadian Senior Games Association business not covered by the CSGA will be paid by ERA.</w:t>
            </w:r>
          </w:p>
          <w:p w14:paraId="76C0C2FB" w14:textId="5D141A88" w:rsidR="00D14711" w:rsidRDefault="00884B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ERA will support travel and accommodation expenses for the incoming Director to attend the AGM immediately preceding their assumption of role as the </w:t>
            </w:r>
            <w:r w:rsidR="00DB1CB7">
              <w:rPr>
                <w:rFonts w:ascii="Calibri" w:eastAsia="Calibri" w:hAnsi="Calibri" w:cs="Calibri"/>
                <w:sz w:val="24"/>
                <w:szCs w:val="24"/>
              </w:rPr>
              <w:t>Director 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new Director is appointed. </w:t>
            </w:r>
          </w:p>
        </w:tc>
      </w:tr>
      <w:tr w:rsidR="00D14711" w14:paraId="7F5E572D" w14:textId="77777777">
        <w:trPr>
          <w:trHeight w:val="94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D1F9" w14:textId="77777777" w:rsidR="00D14711" w:rsidRDefault="00884B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Responsibilities - Director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1160" w14:textId="77777777" w:rsidR="00D14711" w:rsidRDefault="00884B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60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Liaison between CSGA/Host and ERA President, ERA Executive Director (ED) and TYOC </w:t>
            </w:r>
          </w:p>
          <w:p w14:paraId="703E7A7F" w14:textId="77777777" w:rsidR="00D14711" w:rsidRDefault="00D1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48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EE462F" w14:textId="77777777" w:rsidR="00D14711" w:rsidRDefault="0088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Chair, TYOC:</w:t>
            </w:r>
          </w:p>
          <w:p w14:paraId="7B075036" w14:textId="77777777" w:rsidR="00D14711" w:rsidRDefault="00884B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60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Provides updates and reports regularly at TYOC meetings </w:t>
            </w:r>
          </w:p>
          <w:p w14:paraId="629D3155" w14:textId="77777777" w:rsidR="00D14711" w:rsidRDefault="00884B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60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Develops/distributes TYOC meeting agendas </w:t>
            </w:r>
          </w:p>
          <w:p w14:paraId="437A84B0" w14:textId="77777777" w:rsidR="00D14711" w:rsidRDefault="00884B7C">
            <w:pPr>
              <w:widowControl w:val="0"/>
              <w:numPr>
                <w:ilvl w:val="0"/>
                <w:numId w:val="4"/>
              </w:numPr>
              <w:spacing w:line="254" w:lineRule="auto"/>
              <w:ind w:left="360" w:right="1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Chairs TYOC meetings - ensures TYOC timelines are on target </w:t>
            </w:r>
          </w:p>
          <w:p w14:paraId="4E41229D" w14:textId="242C2F06" w:rsidR="00D14711" w:rsidRDefault="0053619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60" w:right="483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/>
            <w:bookmarkEnd w:id="1"/>
            <w:r w:rsidRPr="000A470C">
              <w:rPr>
                <w:rFonts w:ascii="Calibri" w:eastAsia="Calibri" w:hAnsi="Calibri" w:cs="Calibri"/>
                <w:sz w:val="24"/>
                <w:szCs w:val="24"/>
              </w:rPr>
              <w:t>Organizes any required playoff</w:t>
            </w:r>
            <w:r w:rsidR="00884B7C" w:rsidRPr="000A470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884B7C">
              <w:rPr>
                <w:rFonts w:ascii="Calibri" w:eastAsia="Calibri" w:hAnsi="Calibri" w:cs="Calibri"/>
                <w:sz w:val="24"/>
                <w:szCs w:val="24"/>
              </w:rPr>
              <w:t xml:space="preserve">, in conjunction with ERA </w:t>
            </w:r>
          </w:p>
          <w:p w14:paraId="33D9B03C" w14:textId="77777777" w:rsidR="00D14711" w:rsidRDefault="00884B7C">
            <w:pPr>
              <w:widowControl w:val="0"/>
              <w:numPr>
                <w:ilvl w:val="0"/>
                <w:numId w:val="4"/>
              </w:numPr>
              <w:spacing w:line="252" w:lineRule="auto"/>
              <w:ind w:left="360" w:right="1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Works with ERA ED on participant lists (I Might Go; Final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List) </w:t>
            </w:r>
          </w:p>
          <w:p w14:paraId="414AC769" w14:textId="77777777" w:rsidR="00D14711" w:rsidRDefault="00884B7C">
            <w:pPr>
              <w:widowControl w:val="0"/>
              <w:numPr>
                <w:ilvl w:val="0"/>
                <w:numId w:val="4"/>
              </w:numPr>
              <w:spacing w:line="253" w:lineRule="auto"/>
              <w:ind w:left="360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Provides Team lists and support for Team Yukon Info Meeting</w:t>
            </w:r>
          </w:p>
          <w:p w14:paraId="6CD0EA46" w14:textId="77777777" w:rsidR="00D14711" w:rsidRDefault="00884B7C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“I Might Go” Forms </w:t>
            </w:r>
          </w:p>
          <w:p w14:paraId="25B8652F" w14:textId="77777777" w:rsidR="00D14711" w:rsidRDefault="00884B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60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Troubleshooting on behalf of Team Yukon during Games </w:t>
            </w:r>
          </w:p>
          <w:p w14:paraId="2E0E8954" w14:textId="77777777" w:rsidR="00D14711" w:rsidRDefault="00884B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60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Ensures Team Yukon compliance with Games Master Rule Book </w:t>
            </w:r>
          </w:p>
          <w:p w14:paraId="7EB71967" w14:textId="77777777" w:rsidR="00D14711" w:rsidRDefault="00884B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Works with ERA ED to ensure all participant/non-participant registration forms are completed and entered into the database or copied and mailed, together with fees, to Games Host by registration deadline</w:t>
            </w:r>
          </w:p>
          <w:p w14:paraId="515685F8" w14:textId="77777777" w:rsidR="00D14711" w:rsidRDefault="00884B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Mentoring the Alternate Director on CSGA obligations and expectations </w:t>
            </w:r>
          </w:p>
        </w:tc>
      </w:tr>
      <w:tr w:rsidR="00D14711" w14:paraId="79D1CA2F" w14:textId="77777777" w:rsidTr="00536196">
        <w:trPr>
          <w:trHeight w:val="235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629D" w14:textId="77777777" w:rsidR="00D14711" w:rsidRDefault="00884B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Responsibilities – Alternate Director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183E" w14:textId="77777777" w:rsidR="00D14711" w:rsidRDefault="00884B7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Acts in the absence of the Director as requested or if the Director is not available for any reason. </w:t>
            </w:r>
          </w:p>
          <w:p w14:paraId="1D4E025B" w14:textId="77777777" w:rsidR="00D14711" w:rsidRDefault="00884B7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Acts as the Recording Secretary for TYOC Meetings, recording “action items”, discussion and decisions and distributes minutes within a week of the meeting, once reviewed by the Chair. </w:t>
            </w:r>
          </w:p>
          <w:p w14:paraId="54BD0C0A" w14:textId="77777777" w:rsidR="00D14711" w:rsidRDefault="00884B7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Leads discussion topics at TYOC meetings as requested by the Chair.</w:t>
            </w:r>
          </w:p>
          <w:p w14:paraId="1E31DC01" w14:textId="2F11B7CA" w:rsidR="00D14711" w:rsidRPr="00536196" w:rsidRDefault="00884B7C" w:rsidP="0053619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Participates in mentoring with the Director regarding CSGA obligations and responsibilities.</w:t>
            </w:r>
          </w:p>
        </w:tc>
      </w:tr>
      <w:tr w:rsidR="00D14711" w14:paraId="7D553C8F" w14:textId="77777777">
        <w:trPr>
          <w:trHeight w:val="609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5348" w14:textId="77777777" w:rsidR="00D14711" w:rsidRDefault="00884B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9B58" w14:textId="77777777" w:rsidR="00D14711" w:rsidRDefault="00884B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60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Director and Alternate Director are entitled to participate as a member of Team Yukon during the term.</w:t>
            </w:r>
          </w:p>
        </w:tc>
      </w:tr>
      <w:tr w:rsidR="00D14711" w14:paraId="1AA54E38" w14:textId="77777777">
        <w:trPr>
          <w:trHeight w:val="94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2E03" w14:textId="77777777" w:rsidR="00D14711" w:rsidRDefault="00884B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Selection Process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10DE" w14:textId="77777777" w:rsidR="00D14711" w:rsidRDefault="00884B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Board will manage the application and selection process.</w:t>
            </w:r>
          </w:p>
          <w:p w14:paraId="3646DE14" w14:textId="37F34F67" w:rsidR="00D14711" w:rsidRDefault="00884B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Expressions of interest must be submitted by January 31 in odd numbered years based on </w:t>
            </w:r>
            <w:r w:rsidR="00DB1CB7">
              <w:rPr>
                <w:rFonts w:ascii="Calibri" w:eastAsia="Calibri" w:hAnsi="Calibri" w:cs="Calibri"/>
                <w:sz w:val="24"/>
                <w:szCs w:val="24"/>
              </w:rPr>
              <w:t>the details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indicated in the position advertisement.   </w:t>
            </w:r>
          </w:p>
          <w:p w14:paraId="57C27F67" w14:textId="77777777" w:rsidR="00D14711" w:rsidRDefault="00884B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Feb - Nominating Committee will review applications and determine candidates suitable for consideration and prepare recommendation to the Board.</w:t>
            </w:r>
          </w:p>
          <w:p w14:paraId="5B9E7FF6" w14:textId="77777777" w:rsidR="00D14711" w:rsidRDefault="00884B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March - ERA Board of Directors will consider the recommended candidate from the Nominating Committee.</w:t>
            </w:r>
          </w:p>
          <w:p w14:paraId="6A9FEFA2" w14:textId="77777777" w:rsidR="00D14711" w:rsidRDefault="00884B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Board will document its appointment decision by motion. </w:t>
            </w:r>
          </w:p>
          <w:p w14:paraId="14B90FF1" w14:textId="77777777" w:rsidR="00D14711" w:rsidRDefault="00884B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candidate will be advised following the Board decision.</w:t>
            </w:r>
          </w:p>
        </w:tc>
      </w:tr>
      <w:tr w:rsidR="00D14711" w14:paraId="057DFA9B" w14:textId="77777777">
        <w:trPr>
          <w:trHeight w:val="243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80A0" w14:textId="77777777" w:rsidR="00D14711" w:rsidRDefault="00884B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Qualifications &amp; Suitability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6280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358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Must be an ERA member (or willing to become a member).</w:t>
            </w:r>
          </w:p>
          <w:p w14:paraId="1EDCA351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8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Knowledge of sporting events and participation would definitely be an asset. </w:t>
            </w:r>
          </w:p>
          <w:p w14:paraId="11721399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8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Prior to Games-time, both Director and Alternate must complete the Respect in Sport Training</w:t>
            </w:r>
          </w:p>
          <w:p w14:paraId="60669EC2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8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served in a leadership role.</w:t>
            </w:r>
          </w:p>
          <w:p w14:paraId="5BE571EF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8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Organizational skills are critical.</w:t>
            </w:r>
          </w:p>
          <w:p w14:paraId="0C50C887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8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Diplomacy skills are critical.</w:t>
            </w:r>
          </w:p>
          <w:p w14:paraId="12298956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8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planning and chairing meetings is an asset.</w:t>
            </w:r>
          </w:p>
          <w:p w14:paraId="5E8654C0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8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Applicants must be able to communicate well orally and in writing. </w:t>
            </w:r>
          </w:p>
          <w:p w14:paraId="626E1F8B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8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Applicants must be willing to travel to at least one Canadian Senior Games Association (CSGA) meeting per year (anywhere in Canada, usually at the end of August). </w:t>
            </w:r>
          </w:p>
          <w:p w14:paraId="35BCF083" w14:textId="77777777" w:rsidR="00D14711" w:rsidRDefault="00884B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58" w:righ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Applicants must be mobile enough to join in the onsite inspections of the upcoming Host facilities. </w:t>
            </w:r>
          </w:p>
          <w:p w14:paraId="2C63A357" w14:textId="77777777" w:rsidR="00D14711" w:rsidRDefault="00D14711">
            <w:pPr>
              <w:rPr>
                <w:rFonts w:ascii="Calibri" w:eastAsia="Calibri" w:hAnsi="Calibri" w:cs="Calibri"/>
              </w:rPr>
            </w:pPr>
          </w:p>
        </w:tc>
      </w:tr>
      <w:tr w:rsidR="00D14711" w14:paraId="2091A9A7" w14:textId="77777777">
        <w:trPr>
          <w:trHeight w:val="705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B00D" w14:textId="77777777" w:rsidR="00D14711" w:rsidRDefault="00884B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Approval and Review</w:t>
            </w:r>
          </w:p>
        </w:tc>
        <w:tc>
          <w:tcPr>
            <w:tcW w:w="7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AEDA" w14:textId="77777777" w:rsidR="00D14711" w:rsidRDefault="00884B7C" w:rsidP="0053619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Board will review this policy on a regular basis, with input from the CSGA Yukon Director, Board of Directors or Executive Committee as required. </w:t>
            </w:r>
          </w:p>
        </w:tc>
      </w:tr>
    </w:tbl>
    <w:p w14:paraId="0F2637F3" w14:textId="77777777" w:rsidR="00D14711" w:rsidRDefault="00D14711">
      <w:pPr>
        <w:ind w:right="180"/>
        <w:rPr>
          <w:rFonts w:ascii="Calibri" w:eastAsia="Calibri" w:hAnsi="Calibri" w:cs="Calibri"/>
        </w:rPr>
      </w:pPr>
    </w:p>
    <w:p w14:paraId="483D154E" w14:textId="77777777" w:rsidR="00D14711" w:rsidRDefault="00D14711">
      <w:pPr>
        <w:rPr>
          <w:rFonts w:ascii="Calibri" w:eastAsia="Calibri" w:hAnsi="Calibri" w:cs="Calibri"/>
        </w:rPr>
      </w:pPr>
    </w:p>
    <w:p w14:paraId="6A673BBB" w14:textId="77777777" w:rsidR="00D14711" w:rsidRDefault="00D14711">
      <w:pPr>
        <w:rPr>
          <w:rFonts w:ascii="Calibri" w:eastAsia="Calibri" w:hAnsi="Calibri" w:cs="Calibri"/>
          <w:b/>
          <w:sz w:val="32"/>
          <w:szCs w:val="32"/>
        </w:rPr>
      </w:pPr>
    </w:p>
    <w:sectPr w:rsidR="00D14711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10A3" w14:textId="77777777" w:rsidR="00B77524" w:rsidRDefault="00B77524">
      <w:pPr>
        <w:spacing w:line="240" w:lineRule="auto"/>
      </w:pPr>
      <w:r>
        <w:separator/>
      </w:r>
    </w:p>
  </w:endnote>
  <w:endnote w:type="continuationSeparator" w:id="0">
    <w:p w14:paraId="2A3B3535" w14:textId="77777777" w:rsidR="00B77524" w:rsidRDefault="00B77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9004" w14:textId="77777777" w:rsidR="00D14711" w:rsidRDefault="00884B7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10195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POLICY – Yukon Director and Alternate to Canadian Senior Games Association Board</w:t>
    </w:r>
    <w:r>
      <w:rPr>
        <w:rFonts w:ascii="Calibri" w:eastAsia="Calibri" w:hAnsi="Calibri" w:cs="Calibri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222608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>
      <w:rPr>
        <w:rFonts w:ascii="Calibri" w:eastAsia="Calibri" w:hAnsi="Calibri" w:cs="Calibri"/>
      </w:rPr>
      <w:fldChar w:fldCharType="separate"/>
    </w:r>
    <w:r w:rsidR="00222608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>|</w:t>
    </w:r>
  </w:p>
  <w:p w14:paraId="2E699A3C" w14:textId="08167AB3" w:rsidR="00D14711" w:rsidRDefault="00884B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</w:rPr>
      <w:t>Approved by ERA Board:  2021-07-26</w:t>
    </w:r>
    <w:r w:rsidR="004A2802">
      <w:rPr>
        <w:rFonts w:ascii="Calibri" w:eastAsia="Calibri" w:hAnsi="Calibri" w:cs="Calibri"/>
      </w:rPr>
      <w:t xml:space="preserve">   Updated</w:t>
    </w:r>
    <w:r w:rsidR="000A470C">
      <w:rPr>
        <w:rFonts w:ascii="Calibri" w:eastAsia="Calibri" w:hAnsi="Calibri" w:cs="Calibri"/>
      </w:rPr>
      <w:t xml:space="preserve"> and approved:  2023-06-26</w:t>
    </w:r>
  </w:p>
  <w:p w14:paraId="244EACCA" w14:textId="77777777" w:rsidR="00D14711" w:rsidRDefault="00D147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9612" w14:textId="77777777" w:rsidR="00B77524" w:rsidRDefault="00B77524">
      <w:pPr>
        <w:spacing w:line="240" w:lineRule="auto"/>
      </w:pPr>
      <w:r>
        <w:separator/>
      </w:r>
    </w:p>
  </w:footnote>
  <w:footnote w:type="continuationSeparator" w:id="0">
    <w:p w14:paraId="46BF6CE0" w14:textId="77777777" w:rsidR="00B77524" w:rsidRDefault="00B77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1B6AA" w14:textId="01BE1EC4" w:rsidR="00D14711" w:rsidRDefault="00D14711">
    <w:pPr>
      <w:ind w:right="44"/>
      <w:jc w:val="center"/>
      <w:rPr>
        <w:rFonts w:ascii="Cambria" w:eastAsia="Cambria" w:hAnsi="Cambria" w:cs="Cambria"/>
        <w:b/>
        <w:sz w:val="36"/>
        <w:szCs w:val="36"/>
      </w:rPr>
    </w:pPr>
  </w:p>
  <w:p w14:paraId="1C8A352B" w14:textId="75AEE738" w:rsidR="00477A98" w:rsidRDefault="00477A98">
    <w:pPr>
      <w:ind w:right="44"/>
      <w:jc w:val="center"/>
      <w:rPr>
        <w:rFonts w:ascii="Calibri" w:eastAsia="Calibri" w:hAnsi="Calibri" w:cs="Calibri"/>
        <w:b/>
        <w:sz w:val="36"/>
        <w:szCs w:val="36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hidden="0" allowOverlap="1" wp14:anchorId="78D2E5B7" wp14:editId="51E93B04">
          <wp:simplePos x="0" y="0"/>
          <wp:positionH relativeFrom="margin">
            <wp:align>right</wp:align>
          </wp:positionH>
          <wp:positionV relativeFrom="paragraph">
            <wp:posOffset>109220</wp:posOffset>
          </wp:positionV>
          <wp:extent cx="714375" cy="495111"/>
          <wp:effectExtent l="0" t="0" r="0" b="635"/>
          <wp:wrapSquare wrapText="bothSides" distT="0" distB="0" distL="114300" distR="114300"/>
          <wp:docPr id="2" name="image1.jpg" descr="ERA  logo second t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  logo second t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495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294FCD" w14:textId="5305B1FE" w:rsidR="00D14711" w:rsidRDefault="00884B7C">
    <w:pPr>
      <w:ind w:right="44"/>
      <w:jc w:val="center"/>
      <w:rPr>
        <w:rFonts w:ascii="Calibri" w:eastAsia="Calibri" w:hAnsi="Calibri" w:cs="Calibri"/>
        <w:color w:val="000000"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ElderActive Recreation Association</w:t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hidden="0" allowOverlap="1" wp14:anchorId="645FB613" wp14:editId="46D8ED70">
          <wp:simplePos x="0" y="0"/>
          <wp:positionH relativeFrom="column">
            <wp:posOffset>3</wp:posOffset>
          </wp:positionH>
          <wp:positionV relativeFrom="paragraph">
            <wp:posOffset>-133348</wp:posOffset>
          </wp:positionV>
          <wp:extent cx="709613" cy="491811"/>
          <wp:effectExtent l="0" t="0" r="0" b="0"/>
          <wp:wrapSquare wrapText="bothSides" distT="0" distB="0" distL="114300" distR="114300"/>
          <wp:docPr id="1" name="image1.jpg" descr="ERA  logo second t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  logo second t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491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E76695" w14:textId="77777777" w:rsidR="00D14711" w:rsidRDefault="00D147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F27"/>
    <w:multiLevelType w:val="multilevel"/>
    <w:tmpl w:val="62F6D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6379D8"/>
    <w:multiLevelType w:val="multilevel"/>
    <w:tmpl w:val="5294721E"/>
    <w:lvl w:ilvl="0">
      <w:start w:val="1"/>
      <w:numFmt w:val="bullet"/>
      <w:lvlText w:val="●"/>
      <w:lvlJc w:val="left"/>
      <w:pPr>
        <w:ind w:left="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377CA7"/>
    <w:multiLevelType w:val="multilevel"/>
    <w:tmpl w:val="B7D849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4E5406"/>
    <w:multiLevelType w:val="multilevel"/>
    <w:tmpl w:val="78FE0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8E19F0"/>
    <w:multiLevelType w:val="multilevel"/>
    <w:tmpl w:val="72EC3410"/>
    <w:lvl w:ilvl="0">
      <w:start w:val="1"/>
      <w:numFmt w:val="bullet"/>
      <w:lvlText w:val="●"/>
      <w:lvlJc w:val="left"/>
      <w:pPr>
        <w:ind w:left="8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140D95"/>
    <w:multiLevelType w:val="multilevel"/>
    <w:tmpl w:val="8B3E6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794717"/>
    <w:multiLevelType w:val="multilevel"/>
    <w:tmpl w:val="F6362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4E097D"/>
    <w:multiLevelType w:val="multilevel"/>
    <w:tmpl w:val="5B903046"/>
    <w:lvl w:ilvl="0">
      <w:start w:val="1"/>
      <w:numFmt w:val="bullet"/>
      <w:lvlText w:val="●"/>
      <w:lvlJc w:val="left"/>
      <w:pPr>
        <w:ind w:left="10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5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97C1588"/>
    <w:multiLevelType w:val="multilevel"/>
    <w:tmpl w:val="909AD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11"/>
    <w:rsid w:val="000A470C"/>
    <w:rsid w:val="00173DD9"/>
    <w:rsid w:val="00222608"/>
    <w:rsid w:val="002E328D"/>
    <w:rsid w:val="00477A98"/>
    <w:rsid w:val="004A2802"/>
    <w:rsid w:val="00536196"/>
    <w:rsid w:val="005C0D3B"/>
    <w:rsid w:val="006067DC"/>
    <w:rsid w:val="007B536F"/>
    <w:rsid w:val="008059BD"/>
    <w:rsid w:val="00884B7C"/>
    <w:rsid w:val="00A2698E"/>
    <w:rsid w:val="00B77524"/>
    <w:rsid w:val="00B8192D"/>
    <w:rsid w:val="00D14711"/>
    <w:rsid w:val="00D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242D"/>
  <w15:docId w15:val="{FCCD6BFB-B97A-47E6-886D-C6FC9B17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A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98"/>
  </w:style>
  <w:style w:type="paragraph" w:styleId="Footer">
    <w:name w:val="footer"/>
    <w:basedOn w:val="Normal"/>
    <w:link w:val="FooterChar"/>
    <w:uiPriority w:val="99"/>
    <w:unhideWhenUsed/>
    <w:rsid w:val="00477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Adrienne.Marsh</dc:creator>
  <cp:lastModifiedBy>Microsoft account</cp:lastModifiedBy>
  <cp:revision>5</cp:revision>
  <cp:lastPrinted>2023-07-06T18:02:00Z</cp:lastPrinted>
  <dcterms:created xsi:type="dcterms:W3CDTF">2023-07-06T18:01:00Z</dcterms:created>
  <dcterms:modified xsi:type="dcterms:W3CDTF">2023-07-06T18:03:00Z</dcterms:modified>
</cp:coreProperties>
</file>